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402"/>
        <w:gridCol w:w="6096"/>
      </w:tblGrid>
      <w:tr w:rsidR="0093211C" w:rsidRPr="005F09E0" w14:paraId="76447CF4" w14:textId="77777777" w:rsidTr="00F079F0">
        <w:trPr>
          <w:trHeight w:val="1005"/>
        </w:trPr>
        <w:tc>
          <w:tcPr>
            <w:tcW w:w="3402" w:type="dxa"/>
          </w:tcPr>
          <w:p w14:paraId="1624FF9F" w14:textId="77777777" w:rsidR="0093211C" w:rsidRDefault="0093211C" w:rsidP="00F079F0">
            <w:pPr>
              <w:spacing w:after="0" w:line="240" w:lineRule="auto"/>
              <w:jc w:val="center"/>
              <w:rPr>
                <w:b/>
                <w:sz w:val="26"/>
                <w:szCs w:val="26"/>
              </w:rPr>
            </w:pPr>
            <w:r>
              <w:rPr>
                <w:b/>
                <w:sz w:val="26"/>
                <w:szCs w:val="26"/>
              </w:rPr>
              <w:t xml:space="preserve">ỦY BAN NHÂN DÂN </w:t>
            </w:r>
          </w:p>
          <w:p w14:paraId="246F4118" w14:textId="77777777" w:rsidR="0093211C" w:rsidRDefault="0093211C" w:rsidP="00F079F0">
            <w:pPr>
              <w:spacing w:after="0" w:line="240" w:lineRule="auto"/>
              <w:jc w:val="center"/>
              <w:rPr>
                <w:b/>
                <w:sz w:val="26"/>
                <w:szCs w:val="26"/>
              </w:rPr>
            </w:pPr>
            <w:r>
              <w:rPr>
                <w:b/>
                <w:sz w:val="26"/>
                <w:szCs w:val="26"/>
              </w:rPr>
              <w:t>XÃ THẠCH HƯNG</w:t>
            </w:r>
          </w:p>
          <w:p w14:paraId="5B20F063" w14:textId="77777777" w:rsidR="0093211C" w:rsidRDefault="0093211C" w:rsidP="00F079F0">
            <w:pPr>
              <w:spacing w:after="0" w:line="240" w:lineRule="auto"/>
              <w:jc w:val="center"/>
              <w:rPr>
                <w:b/>
                <w:sz w:val="26"/>
                <w:szCs w:val="26"/>
              </w:rPr>
            </w:pPr>
            <w:r>
              <w:rPr>
                <w:b/>
                <w:sz w:val="26"/>
                <w:szCs w:val="26"/>
              </w:rPr>
              <w:t>––––––––––––––</w:t>
            </w:r>
          </w:p>
          <w:p w14:paraId="19B2E86C" w14:textId="77777777" w:rsidR="0093211C" w:rsidRPr="006F5149" w:rsidRDefault="0093211C" w:rsidP="00F079F0">
            <w:pPr>
              <w:spacing w:after="0" w:line="240" w:lineRule="auto"/>
              <w:jc w:val="center"/>
              <w:rPr>
                <w:sz w:val="24"/>
              </w:rPr>
            </w:pPr>
            <w:r w:rsidRPr="006F5149">
              <w:rPr>
                <w:sz w:val="26"/>
                <w:szCs w:val="26"/>
              </w:rPr>
              <w:t xml:space="preserve">Số: </w:t>
            </w:r>
            <w:r>
              <w:rPr>
                <w:sz w:val="26"/>
                <w:szCs w:val="26"/>
              </w:rPr>
              <w:t>50</w:t>
            </w:r>
            <w:r w:rsidRPr="006F5149">
              <w:rPr>
                <w:sz w:val="26"/>
                <w:szCs w:val="26"/>
              </w:rPr>
              <w:t>/QĐ-UBND</w:t>
            </w:r>
          </w:p>
        </w:tc>
        <w:tc>
          <w:tcPr>
            <w:tcW w:w="6096" w:type="dxa"/>
          </w:tcPr>
          <w:p w14:paraId="7F8B44A2" w14:textId="77777777" w:rsidR="0093211C" w:rsidRDefault="0093211C" w:rsidP="00F079F0">
            <w:pPr>
              <w:spacing w:after="0" w:line="240" w:lineRule="auto"/>
              <w:jc w:val="center"/>
              <w:rPr>
                <w:b/>
                <w:sz w:val="26"/>
                <w:szCs w:val="26"/>
              </w:rPr>
            </w:pPr>
            <w:r>
              <w:rPr>
                <w:b/>
                <w:sz w:val="26"/>
                <w:szCs w:val="26"/>
              </w:rPr>
              <w:t>CỘNG HÒA XÃ HỘI CHỦ NGHĨA VIỆT NAM</w:t>
            </w:r>
          </w:p>
          <w:p w14:paraId="1CD4ED0B" w14:textId="77777777" w:rsidR="0093211C" w:rsidRDefault="0093211C" w:rsidP="00F079F0">
            <w:pPr>
              <w:spacing w:after="0" w:line="240" w:lineRule="auto"/>
              <w:jc w:val="center"/>
              <w:rPr>
                <w:b/>
                <w:sz w:val="24"/>
              </w:rPr>
            </w:pPr>
            <w:r>
              <w:rPr>
                <w:b/>
              </w:rPr>
              <w:t>Độc lập - Tự do - Hạnh phúc</w:t>
            </w:r>
          </w:p>
          <w:p w14:paraId="2F9691F1" w14:textId="77777777" w:rsidR="0093211C" w:rsidRDefault="0093211C" w:rsidP="00F079F0">
            <w:pPr>
              <w:spacing w:after="0" w:line="240" w:lineRule="auto"/>
              <w:jc w:val="center"/>
              <w:rPr>
                <w:b/>
                <w:i/>
              </w:rPr>
            </w:pPr>
            <w:r>
              <w:rPr>
                <w:noProof/>
              </w:rPr>
              <mc:AlternateContent>
                <mc:Choice Requires="wps">
                  <w:drawing>
                    <wp:anchor distT="4294967295" distB="4294967295" distL="114300" distR="114300" simplePos="0" relativeHeight="251659264" behindDoc="0" locked="0" layoutInCell="1" allowOverlap="1" wp14:anchorId="2DDAFF89" wp14:editId="4589E4C4">
                      <wp:simplePos x="0" y="0"/>
                      <wp:positionH relativeFrom="column">
                        <wp:posOffset>746760</wp:posOffset>
                      </wp:positionH>
                      <wp:positionV relativeFrom="paragraph">
                        <wp:posOffset>11429</wp:posOffset>
                      </wp:positionV>
                      <wp:extent cx="22320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F2B48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9pt" to="234.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"/>
                  </w:pict>
                </mc:Fallback>
              </mc:AlternateContent>
            </w:r>
          </w:p>
          <w:p w14:paraId="3E69A750" w14:textId="77777777" w:rsidR="0093211C" w:rsidRPr="006F5149" w:rsidRDefault="0093211C" w:rsidP="00F079F0">
            <w:pPr>
              <w:spacing w:after="0" w:line="240" w:lineRule="auto"/>
              <w:jc w:val="center"/>
              <w:rPr>
                <w:sz w:val="24"/>
              </w:rPr>
            </w:pPr>
            <w:r w:rsidRPr="006F5149">
              <w:rPr>
                <w:i/>
              </w:rPr>
              <w:t>Thạch</w:t>
            </w:r>
            <w:r>
              <w:rPr>
                <w:i/>
              </w:rPr>
              <w:t xml:space="preserve"> Hưng, ngày 17 tháng 4 năm 2023</w:t>
            </w:r>
          </w:p>
        </w:tc>
      </w:tr>
    </w:tbl>
    <w:p w14:paraId="3C7A9520" w14:textId="77777777" w:rsidR="0093211C" w:rsidRPr="00EF591A" w:rsidRDefault="0093211C" w:rsidP="0093211C">
      <w:pPr>
        <w:spacing w:after="0" w:line="240" w:lineRule="auto"/>
        <w:jc w:val="center"/>
        <w:rPr>
          <w:b/>
          <w:szCs w:val="30"/>
        </w:rPr>
      </w:pPr>
    </w:p>
    <w:p w14:paraId="45B7C976" w14:textId="77777777" w:rsidR="0093211C" w:rsidRPr="006F5149" w:rsidRDefault="0093211C" w:rsidP="0093211C">
      <w:pPr>
        <w:spacing w:after="0" w:line="240" w:lineRule="auto"/>
        <w:jc w:val="center"/>
        <w:rPr>
          <w:b/>
        </w:rPr>
      </w:pPr>
      <w:r w:rsidRPr="006F5149">
        <w:rPr>
          <w:b/>
        </w:rPr>
        <w:t>QUYẾT ĐỊNH</w:t>
      </w:r>
    </w:p>
    <w:p w14:paraId="36B88FBB" w14:textId="77777777" w:rsidR="0093211C" w:rsidRPr="006F5149" w:rsidRDefault="0093211C" w:rsidP="0093211C">
      <w:pPr>
        <w:pStyle w:val="Title"/>
        <w:rPr>
          <w:rFonts w:ascii="Times New Roman" w:hAnsi="Times New Roman"/>
          <w:b/>
          <w:sz w:val="28"/>
          <w:szCs w:val="28"/>
        </w:rPr>
      </w:pPr>
      <w:r w:rsidRPr="006F5149">
        <w:rPr>
          <w:rFonts w:ascii="Times New Roman" w:hAnsi="Times New Roman"/>
          <w:b/>
          <w:sz w:val="28"/>
          <w:szCs w:val="28"/>
        </w:rPr>
        <w:t>Về việc kiện toàn Hội đồng Thi đua - Khen thưởng xã</w:t>
      </w:r>
    </w:p>
    <w:p w14:paraId="616EC6EF" w14:textId="77777777" w:rsidR="0093211C" w:rsidRPr="006F5149" w:rsidRDefault="0093211C" w:rsidP="0093211C">
      <w:pPr>
        <w:pStyle w:val="Title"/>
        <w:rPr>
          <w:rFonts w:ascii="Times New Roman" w:hAnsi="Times New Roman"/>
          <w:b/>
          <w:sz w:val="28"/>
          <w:szCs w:val="28"/>
        </w:rPr>
      </w:pPr>
      <w:r>
        <w:rPr>
          <w:noProof/>
        </w:rPr>
        <mc:AlternateContent>
          <mc:Choice Requires="wps">
            <w:drawing>
              <wp:anchor distT="4294967295" distB="4294967295" distL="114300" distR="114300" simplePos="0" relativeHeight="251660288" behindDoc="0" locked="0" layoutInCell="1" allowOverlap="1" wp14:anchorId="5619FD4E" wp14:editId="3E178BD4">
                <wp:simplePos x="0" y="0"/>
                <wp:positionH relativeFrom="column">
                  <wp:posOffset>2197100</wp:posOffset>
                </wp:positionH>
                <wp:positionV relativeFrom="paragraph">
                  <wp:posOffset>2539</wp:posOffset>
                </wp:positionV>
                <wp:extent cx="1600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ABBA2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pt,.2pt" to="29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"/>
            </w:pict>
          </mc:Fallback>
        </mc:AlternateContent>
      </w:r>
    </w:p>
    <w:p w14:paraId="71D29C08" w14:textId="77777777" w:rsidR="0093211C" w:rsidRDefault="0093211C" w:rsidP="0093211C">
      <w:pPr>
        <w:pStyle w:val="Title"/>
        <w:rPr>
          <w:rFonts w:ascii="Times New Roman" w:hAnsi="Times New Roman"/>
          <w:b/>
          <w:sz w:val="28"/>
          <w:szCs w:val="28"/>
        </w:rPr>
      </w:pPr>
      <w:r w:rsidRPr="006F5149">
        <w:rPr>
          <w:rFonts w:ascii="Times New Roman" w:hAnsi="Times New Roman"/>
          <w:b/>
          <w:sz w:val="28"/>
          <w:szCs w:val="28"/>
        </w:rPr>
        <w:t>CHỦ TỊCH ỦY BAN NHÂN DÂN XÃ</w:t>
      </w:r>
    </w:p>
    <w:p w14:paraId="37B8DD9C" w14:textId="77777777" w:rsidR="0093211C" w:rsidRPr="006F5149" w:rsidRDefault="0093211C" w:rsidP="0093211C">
      <w:pPr>
        <w:pStyle w:val="Title"/>
        <w:rPr>
          <w:rFonts w:ascii="Times New Roman" w:hAnsi="Times New Roman"/>
          <w:b/>
          <w:sz w:val="28"/>
          <w:szCs w:val="28"/>
        </w:rPr>
      </w:pPr>
    </w:p>
    <w:p w14:paraId="4A1A8981" w14:textId="77777777" w:rsidR="0093211C" w:rsidRDefault="0093211C" w:rsidP="0093211C">
      <w:pPr>
        <w:spacing w:after="0" w:line="312" w:lineRule="auto"/>
        <w:ind w:firstLine="539"/>
        <w:jc w:val="both"/>
        <w:rPr>
          <w:i/>
        </w:rPr>
      </w:pPr>
      <w:r>
        <w:rPr>
          <w:i/>
        </w:rPr>
        <w:t xml:space="preserve">Căn cứ Luật Tổ chức chính quyền địa phương ngày 19/6/2015; </w:t>
      </w:r>
    </w:p>
    <w:p w14:paraId="7719FFEA" w14:textId="77777777" w:rsidR="0093211C" w:rsidRDefault="0093211C" w:rsidP="0093211C">
      <w:pPr>
        <w:spacing w:after="0" w:line="312" w:lineRule="auto"/>
        <w:ind w:firstLine="539"/>
        <w:jc w:val="both"/>
        <w:rPr>
          <w:i/>
        </w:rPr>
      </w:pPr>
      <w:r>
        <w:rPr>
          <w:i/>
        </w:rPr>
        <w:t>Căn cứ Luật Thi đua, khen thưởng ngày 26/11/2003 và Luật sửa đổi bổ sung một số điều của Luật Thi đua, khen thưởng ngày 16/11/2013;</w:t>
      </w:r>
    </w:p>
    <w:p w14:paraId="3B7B9CFC" w14:textId="77777777" w:rsidR="0093211C" w:rsidRDefault="0093211C" w:rsidP="0093211C">
      <w:pPr>
        <w:spacing w:after="0" w:line="312" w:lineRule="auto"/>
        <w:ind w:firstLine="539"/>
        <w:jc w:val="both"/>
        <w:rPr>
          <w:i/>
          <w:noProof/>
        </w:rPr>
      </w:pPr>
      <w:r>
        <w:rPr>
          <w:i/>
          <w:noProof/>
          <w:lang w:val="vi-VN"/>
        </w:rPr>
        <w:t xml:space="preserve">Căn cứ Nghị địnhsố </w:t>
      </w:r>
      <w:r>
        <w:rPr>
          <w:i/>
          <w:noProof/>
        </w:rPr>
        <w:t>91</w:t>
      </w:r>
      <w:r>
        <w:rPr>
          <w:i/>
          <w:noProof/>
          <w:lang w:val="vi-VN"/>
        </w:rPr>
        <w:t>/201</w:t>
      </w:r>
      <w:r>
        <w:rPr>
          <w:i/>
          <w:noProof/>
        </w:rPr>
        <w:t>7</w:t>
      </w:r>
      <w:r>
        <w:rPr>
          <w:i/>
          <w:noProof/>
          <w:lang w:val="vi-VN"/>
        </w:rPr>
        <w:t xml:space="preserve">/NĐ-CP ngày </w:t>
      </w:r>
      <w:r>
        <w:rPr>
          <w:i/>
          <w:noProof/>
        </w:rPr>
        <w:t>31</w:t>
      </w:r>
      <w:r>
        <w:rPr>
          <w:i/>
          <w:noProof/>
          <w:lang w:val="vi-VN"/>
        </w:rPr>
        <w:t>/</w:t>
      </w:r>
      <w:r>
        <w:rPr>
          <w:i/>
          <w:noProof/>
        </w:rPr>
        <w:t>7</w:t>
      </w:r>
      <w:r>
        <w:rPr>
          <w:i/>
          <w:noProof/>
          <w:lang w:val="vi-VN"/>
        </w:rPr>
        <w:t>/201</w:t>
      </w:r>
      <w:r>
        <w:rPr>
          <w:i/>
          <w:noProof/>
        </w:rPr>
        <w:t xml:space="preserve">7 của Chính phủ </w:t>
      </w:r>
      <w:r>
        <w:rPr>
          <w:i/>
          <w:noProof/>
          <w:lang w:val="vi-VN"/>
        </w:rPr>
        <w:t xml:space="preserve">quy định chi tiết thi hành </w:t>
      </w:r>
      <w:r>
        <w:rPr>
          <w:i/>
          <w:noProof/>
        </w:rPr>
        <w:t xml:space="preserve">một số điều của </w:t>
      </w:r>
      <w:r>
        <w:rPr>
          <w:i/>
          <w:noProof/>
          <w:lang w:val="vi-VN"/>
        </w:rPr>
        <w:t xml:space="preserve">Luật </w:t>
      </w:r>
      <w:r>
        <w:rPr>
          <w:i/>
          <w:noProof/>
        </w:rPr>
        <w:t>T</w:t>
      </w:r>
      <w:r>
        <w:rPr>
          <w:i/>
          <w:noProof/>
          <w:lang w:val="vi-VN"/>
        </w:rPr>
        <w:t xml:space="preserve">hi đua, </w:t>
      </w:r>
      <w:r>
        <w:rPr>
          <w:i/>
          <w:noProof/>
        </w:rPr>
        <w:t>k</w:t>
      </w:r>
      <w:r>
        <w:rPr>
          <w:i/>
          <w:noProof/>
          <w:lang w:val="vi-VN"/>
        </w:rPr>
        <w:t>hen thưởng;</w:t>
      </w:r>
    </w:p>
    <w:p w14:paraId="10423575" w14:textId="77777777" w:rsidR="0093211C" w:rsidRDefault="0093211C" w:rsidP="0093211C">
      <w:pPr>
        <w:spacing w:after="0" w:line="312" w:lineRule="auto"/>
        <w:ind w:firstLine="539"/>
        <w:jc w:val="both"/>
        <w:rPr>
          <w:i/>
          <w:spacing w:val="-2"/>
        </w:rPr>
      </w:pPr>
      <w:r>
        <w:rPr>
          <w:i/>
          <w:spacing w:val="-2"/>
        </w:rPr>
        <w:t>Căn cứ Quyết định số 38/2019/QĐ-UBND ngày 28/6/2019 của UBND tỉnh về việc ban hành Quy chế “Thi đua, Khen thưởng”;</w:t>
      </w:r>
    </w:p>
    <w:p w14:paraId="57098F09" w14:textId="77777777" w:rsidR="0093211C" w:rsidRDefault="0093211C" w:rsidP="0093211C">
      <w:pPr>
        <w:spacing w:after="0" w:line="312" w:lineRule="auto"/>
        <w:ind w:firstLine="567"/>
        <w:jc w:val="both"/>
        <w:rPr>
          <w:i/>
          <w:lang w:val="nl-NL"/>
        </w:rPr>
      </w:pPr>
      <w:r>
        <w:rPr>
          <w:i/>
          <w:lang w:val="nl-NL"/>
        </w:rPr>
        <w:t>Xét đề nghị của Công chức Văn phòng – Thống kê.</w:t>
      </w:r>
    </w:p>
    <w:p w14:paraId="24C13BB1" w14:textId="77777777" w:rsidR="0093211C" w:rsidRDefault="0093211C" w:rsidP="0093211C">
      <w:pPr>
        <w:spacing w:after="0" w:line="312" w:lineRule="auto"/>
        <w:ind w:firstLine="567"/>
        <w:jc w:val="both"/>
        <w:rPr>
          <w:i/>
          <w:lang w:val="nl-NL"/>
        </w:rPr>
      </w:pPr>
    </w:p>
    <w:p w14:paraId="241BAC9A" w14:textId="77777777" w:rsidR="0093211C" w:rsidRDefault="0093211C" w:rsidP="0093211C">
      <w:pPr>
        <w:spacing w:after="0" w:line="312" w:lineRule="auto"/>
        <w:ind w:firstLine="567"/>
        <w:jc w:val="both"/>
        <w:rPr>
          <w:sz w:val="12"/>
          <w:lang w:val="nl-NL"/>
        </w:rPr>
      </w:pPr>
    </w:p>
    <w:p w14:paraId="54B9455E" w14:textId="77777777" w:rsidR="0093211C" w:rsidRDefault="0093211C" w:rsidP="0093211C">
      <w:pPr>
        <w:spacing w:after="0" w:line="312" w:lineRule="auto"/>
        <w:ind w:firstLine="533"/>
        <w:jc w:val="center"/>
        <w:rPr>
          <w:b/>
          <w:bCs/>
        </w:rPr>
      </w:pPr>
      <w:r w:rsidRPr="006F5149">
        <w:rPr>
          <w:b/>
          <w:bCs/>
        </w:rPr>
        <w:t>QUYẾT ĐỊNH:</w:t>
      </w:r>
    </w:p>
    <w:p w14:paraId="62A7148B" w14:textId="77777777" w:rsidR="0093211C" w:rsidRPr="006F5149" w:rsidRDefault="0093211C" w:rsidP="0093211C">
      <w:pPr>
        <w:spacing w:after="0" w:line="312" w:lineRule="auto"/>
        <w:ind w:firstLine="533"/>
        <w:jc w:val="center"/>
        <w:rPr>
          <w:b/>
          <w:bCs/>
        </w:rPr>
      </w:pPr>
    </w:p>
    <w:p w14:paraId="3ECBF9D4" w14:textId="77777777" w:rsidR="0093211C" w:rsidRPr="00901AB7" w:rsidRDefault="0093211C" w:rsidP="0093211C">
      <w:pPr>
        <w:spacing w:after="0" w:line="312" w:lineRule="auto"/>
        <w:ind w:firstLine="533"/>
        <w:jc w:val="center"/>
        <w:rPr>
          <w:bCs/>
          <w:sz w:val="12"/>
        </w:rPr>
      </w:pPr>
    </w:p>
    <w:p w14:paraId="323C11FC" w14:textId="77777777" w:rsidR="0093211C" w:rsidRDefault="0093211C" w:rsidP="0093211C">
      <w:pPr>
        <w:spacing w:after="0" w:line="312" w:lineRule="auto"/>
        <w:ind w:firstLine="539"/>
        <w:jc w:val="both"/>
      </w:pPr>
      <w:r w:rsidRPr="004F033E">
        <w:rPr>
          <w:b/>
          <w:bCs/>
        </w:rPr>
        <w:t>Điều 1</w:t>
      </w:r>
      <w:r>
        <w:t>. Kiện toàn Hội đồng Thi đua - Khen thưởng xã Thạch Hưng, gồm các ông (bà) có tên sau:</w:t>
      </w:r>
    </w:p>
    <w:p w14:paraId="458AAD77" w14:textId="77777777" w:rsidR="0093211C" w:rsidRPr="004F033E" w:rsidRDefault="0093211C" w:rsidP="0093211C">
      <w:pPr>
        <w:spacing w:after="0" w:line="312" w:lineRule="auto"/>
        <w:ind w:firstLine="539"/>
        <w:jc w:val="both"/>
        <w:rPr>
          <w:b/>
        </w:rPr>
      </w:pPr>
      <w:r w:rsidRPr="004F033E">
        <w:rPr>
          <w:b/>
        </w:rPr>
        <w:t>I. Chủ tịch Hội đồng:</w:t>
      </w:r>
    </w:p>
    <w:p w14:paraId="742D7B8E" w14:textId="77777777" w:rsidR="0093211C" w:rsidRDefault="0093211C" w:rsidP="0093211C">
      <w:pPr>
        <w:spacing w:after="0" w:line="312" w:lineRule="auto"/>
        <w:ind w:firstLine="539"/>
        <w:jc w:val="both"/>
      </w:pPr>
      <w:r>
        <w:t>1. Ông: Trương Thế Kỷ</w:t>
      </w:r>
      <w:r>
        <w:tab/>
        <w:t>-  Chủ tịch UBND xã.</w:t>
      </w:r>
    </w:p>
    <w:p w14:paraId="0FE9E1D0" w14:textId="77777777" w:rsidR="0093211C" w:rsidRPr="004F033E" w:rsidRDefault="0093211C" w:rsidP="0093211C">
      <w:pPr>
        <w:spacing w:after="0" w:line="312" w:lineRule="auto"/>
        <w:ind w:firstLine="539"/>
        <w:jc w:val="both"/>
        <w:rPr>
          <w:b/>
        </w:rPr>
      </w:pPr>
      <w:r w:rsidRPr="004F033E">
        <w:rPr>
          <w:b/>
        </w:rPr>
        <w:t>II. Các Phó Chủ tịch Hội đồng:</w:t>
      </w:r>
    </w:p>
    <w:p w14:paraId="1A889958" w14:textId="77777777" w:rsidR="0093211C" w:rsidRDefault="0093211C" w:rsidP="0093211C">
      <w:pPr>
        <w:spacing w:after="0" w:line="312" w:lineRule="auto"/>
        <w:ind w:firstLine="539"/>
        <w:jc w:val="both"/>
      </w:pPr>
      <w:r>
        <w:t>1. Kính mời Ông: Lê Trung Liện, Chủ tịch HĐND xã;</w:t>
      </w:r>
    </w:p>
    <w:p w14:paraId="056F81F7" w14:textId="77777777" w:rsidR="0093211C" w:rsidRDefault="0093211C" w:rsidP="0093211C">
      <w:pPr>
        <w:spacing w:after="0" w:line="312" w:lineRule="auto"/>
        <w:ind w:firstLine="539"/>
        <w:jc w:val="both"/>
      </w:pPr>
      <w:r>
        <w:t>2. Kính mời Ông: Nguyễn Chính Đàn, Chủ tịch UBMTTQ xã;</w:t>
      </w:r>
    </w:p>
    <w:p w14:paraId="21D98EAA" w14:textId="77777777" w:rsidR="0093211C" w:rsidRPr="004F033E" w:rsidRDefault="0093211C" w:rsidP="0093211C">
      <w:pPr>
        <w:spacing w:after="0" w:line="312" w:lineRule="auto"/>
        <w:ind w:firstLine="539"/>
        <w:jc w:val="both"/>
        <w:rPr>
          <w:b/>
        </w:rPr>
      </w:pPr>
      <w:r w:rsidRPr="004F033E">
        <w:rPr>
          <w:b/>
        </w:rPr>
        <w:t>III. Các thành viên:</w:t>
      </w:r>
    </w:p>
    <w:p w14:paraId="3242D07F" w14:textId="77777777" w:rsidR="0093211C" w:rsidRDefault="0093211C" w:rsidP="0093211C">
      <w:pPr>
        <w:pStyle w:val="Title"/>
        <w:numPr>
          <w:ilvl w:val="0"/>
          <w:numId w:val="1"/>
        </w:numPr>
        <w:spacing w:line="312" w:lineRule="auto"/>
        <w:jc w:val="both"/>
        <w:rPr>
          <w:rFonts w:ascii="Times New Roman" w:hAnsi="Times New Roman"/>
          <w:sz w:val="28"/>
          <w:szCs w:val="28"/>
        </w:rPr>
      </w:pPr>
      <w:r>
        <w:rPr>
          <w:rFonts w:ascii="Times New Roman" w:hAnsi="Times New Roman"/>
          <w:sz w:val="28"/>
          <w:szCs w:val="28"/>
        </w:rPr>
        <w:t>Ông: Nguyễn Văn Quý, Chủ tịch Công đoàn, thành viên;</w:t>
      </w:r>
    </w:p>
    <w:p w14:paraId="48456F94" w14:textId="77777777" w:rsidR="0093211C" w:rsidRDefault="0093211C" w:rsidP="0093211C">
      <w:pPr>
        <w:pStyle w:val="Title"/>
        <w:numPr>
          <w:ilvl w:val="0"/>
          <w:numId w:val="1"/>
        </w:numPr>
        <w:spacing w:line="312" w:lineRule="auto"/>
        <w:jc w:val="both"/>
        <w:rPr>
          <w:rFonts w:ascii="Times New Roman" w:hAnsi="Times New Roman"/>
          <w:sz w:val="28"/>
          <w:szCs w:val="28"/>
        </w:rPr>
      </w:pPr>
      <w:r>
        <w:rPr>
          <w:rFonts w:ascii="Times New Roman" w:hAnsi="Times New Roman"/>
          <w:sz w:val="28"/>
          <w:szCs w:val="28"/>
        </w:rPr>
        <w:t>B</w:t>
      </w:r>
      <w:r w:rsidRPr="000962E1">
        <w:rPr>
          <w:rFonts w:ascii="Times New Roman" w:hAnsi="Times New Roman"/>
          <w:sz w:val="28"/>
          <w:szCs w:val="28"/>
        </w:rPr>
        <w:t>à</w:t>
      </w:r>
      <w:r>
        <w:rPr>
          <w:rFonts w:ascii="Times New Roman" w:hAnsi="Times New Roman"/>
          <w:sz w:val="28"/>
          <w:szCs w:val="28"/>
        </w:rPr>
        <w:t>: Nguy</w:t>
      </w:r>
      <w:r w:rsidRPr="000962E1">
        <w:rPr>
          <w:rFonts w:ascii="Times New Roman" w:hAnsi="Times New Roman"/>
          <w:sz w:val="28"/>
          <w:szCs w:val="28"/>
        </w:rPr>
        <w:t>ễn</w:t>
      </w:r>
      <w:r>
        <w:rPr>
          <w:rFonts w:ascii="Times New Roman" w:hAnsi="Times New Roman"/>
          <w:sz w:val="28"/>
          <w:szCs w:val="28"/>
        </w:rPr>
        <w:t xml:space="preserve"> Th</w:t>
      </w:r>
      <w:r w:rsidRPr="000962E1">
        <w:rPr>
          <w:rFonts w:ascii="Times New Roman" w:hAnsi="Times New Roman"/>
          <w:sz w:val="28"/>
          <w:szCs w:val="28"/>
        </w:rPr>
        <w:t>ị</w:t>
      </w:r>
      <w:r>
        <w:rPr>
          <w:rFonts w:ascii="Times New Roman" w:hAnsi="Times New Roman"/>
          <w:sz w:val="28"/>
          <w:szCs w:val="28"/>
        </w:rPr>
        <w:t xml:space="preserve"> T</w:t>
      </w:r>
      <w:r w:rsidRPr="000962E1">
        <w:rPr>
          <w:rFonts w:ascii="Times New Roman" w:hAnsi="Times New Roman"/>
          <w:sz w:val="28"/>
          <w:szCs w:val="28"/>
        </w:rPr>
        <w:t>â</w:t>
      </w:r>
      <w:r>
        <w:rPr>
          <w:rFonts w:ascii="Times New Roman" w:hAnsi="Times New Roman"/>
          <w:sz w:val="28"/>
          <w:szCs w:val="28"/>
        </w:rPr>
        <w:t>m, Ph</w:t>
      </w:r>
      <w:r w:rsidRPr="000962E1">
        <w:rPr>
          <w:rFonts w:ascii="Times New Roman" w:hAnsi="Times New Roman"/>
          <w:sz w:val="28"/>
          <w:szCs w:val="28"/>
        </w:rPr>
        <w:t>ó</w:t>
      </w:r>
      <w:r>
        <w:rPr>
          <w:rFonts w:ascii="Times New Roman" w:hAnsi="Times New Roman"/>
          <w:sz w:val="28"/>
          <w:szCs w:val="28"/>
        </w:rPr>
        <w:t xml:space="preserve"> Ch</w:t>
      </w:r>
      <w:r w:rsidRPr="000962E1">
        <w:rPr>
          <w:rFonts w:ascii="Times New Roman" w:hAnsi="Times New Roman"/>
          <w:sz w:val="28"/>
          <w:szCs w:val="28"/>
        </w:rPr>
        <w:t>ủ</w:t>
      </w:r>
      <w:r>
        <w:rPr>
          <w:rFonts w:ascii="Times New Roman" w:hAnsi="Times New Roman"/>
          <w:sz w:val="28"/>
          <w:szCs w:val="28"/>
        </w:rPr>
        <w:t xml:space="preserve"> t</w:t>
      </w:r>
      <w:r w:rsidRPr="000962E1">
        <w:rPr>
          <w:rFonts w:ascii="Times New Roman" w:hAnsi="Times New Roman"/>
          <w:sz w:val="28"/>
          <w:szCs w:val="28"/>
        </w:rPr>
        <w:t>ịch</w:t>
      </w:r>
      <w:r>
        <w:rPr>
          <w:rFonts w:ascii="Times New Roman" w:hAnsi="Times New Roman"/>
          <w:sz w:val="28"/>
          <w:szCs w:val="28"/>
        </w:rPr>
        <w:t xml:space="preserve"> H</w:t>
      </w:r>
      <w:r w:rsidRPr="000962E1">
        <w:rPr>
          <w:rFonts w:ascii="Times New Roman" w:hAnsi="Times New Roman"/>
          <w:sz w:val="28"/>
          <w:szCs w:val="28"/>
        </w:rPr>
        <w:t>Đ</w:t>
      </w:r>
      <w:r>
        <w:rPr>
          <w:rFonts w:ascii="Times New Roman" w:hAnsi="Times New Roman"/>
          <w:sz w:val="28"/>
          <w:szCs w:val="28"/>
        </w:rPr>
        <w:t>N</w:t>
      </w:r>
      <w:r w:rsidRPr="000962E1">
        <w:rPr>
          <w:rFonts w:ascii="Times New Roman" w:hAnsi="Times New Roman"/>
          <w:sz w:val="28"/>
          <w:szCs w:val="28"/>
        </w:rPr>
        <w:t>D</w:t>
      </w:r>
    </w:p>
    <w:p w14:paraId="2AD659A2" w14:textId="77777777" w:rsidR="0093211C" w:rsidRDefault="0093211C" w:rsidP="0093211C">
      <w:pPr>
        <w:pStyle w:val="ListParagraph"/>
        <w:numPr>
          <w:ilvl w:val="0"/>
          <w:numId w:val="1"/>
        </w:numPr>
        <w:spacing w:after="0" w:line="312" w:lineRule="auto"/>
        <w:jc w:val="both"/>
        <w:rPr>
          <w:rFonts w:asciiTheme="majorHAnsi" w:hAnsiTheme="majorHAnsi" w:cstheme="majorHAnsi"/>
          <w:sz w:val="28"/>
          <w:szCs w:val="28"/>
        </w:rPr>
      </w:pPr>
      <w:r w:rsidRPr="00B618F4">
        <w:rPr>
          <w:rFonts w:asciiTheme="majorHAnsi" w:hAnsiTheme="majorHAnsi" w:cstheme="majorHAnsi"/>
          <w:sz w:val="28"/>
          <w:szCs w:val="28"/>
        </w:rPr>
        <w:t>Ông</w:t>
      </w:r>
      <w:r>
        <w:rPr>
          <w:rFonts w:asciiTheme="majorHAnsi" w:hAnsiTheme="majorHAnsi" w:cstheme="majorHAnsi"/>
          <w:sz w:val="28"/>
          <w:szCs w:val="28"/>
        </w:rPr>
        <w:t>:</w:t>
      </w:r>
      <w:r w:rsidRPr="00B618F4">
        <w:rPr>
          <w:rFonts w:asciiTheme="majorHAnsi" w:hAnsiTheme="majorHAnsi" w:cstheme="majorHAnsi"/>
          <w:sz w:val="28"/>
          <w:szCs w:val="28"/>
        </w:rPr>
        <w:t xml:space="preserve"> Phan Tiến Dũng, Phó Chủ tịch UBND xã.</w:t>
      </w:r>
    </w:p>
    <w:p w14:paraId="7C395FA9" w14:textId="77777777" w:rsidR="0093211C" w:rsidRPr="00B618F4" w:rsidRDefault="0093211C" w:rsidP="0093211C">
      <w:pPr>
        <w:pStyle w:val="ListParagraph"/>
        <w:numPr>
          <w:ilvl w:val="0"/>
          <w:numId w:val="1"/>
        </w:numPr>
        <w:spacing w:after="0" w:line="312" w:lineRule="auto"/>
        <w:jc w:val="both"/>
        <w:rPr>
          <w:rFonts w:asciiTheme="majorHAnsi" w:hAnsiTheme="majorHAnsi" w:cstheme="majorHAnsi"/>
          <w:sz w:val="28"/>
          <w:szCs w:val="28"/>
        </w:rPr>
      </w:pPr>
      <w:r>
        <w:rPr>
          <w:rFonts w:asciiTheme="majorHAnsi" w:hAnsiTheme="majorHAnsi" w:cstheme="majorHAnsi"/>
          <w:sz w:val="28"/>
          <w:szCs w:val="28"/>
        </w:rPr>
        <w:t>Bà: Phạm Thị Hà, Phó chủ tịch UBND xã</w:t>
      </w:r>
    </w:p>
    <w:p w14:paraId="4017BEFF" w14:textId="77777777" w:rsidR="0093211C" w:rsidRDefault="0093211C" w:rsidP="0093211C">
      <w:pPr>
        <w:pStyle w:val="Title"/>
        <w:spacing w:line="312" w:lineRule="auto"/>
        <w:ind w:firstLine="539"/>
        <w:jc w:val="both"/>
        <w:rPr>
          <w:rFonts w:ascii="Times New Roman" w:hAnsi="Times New Roman"/>
          <w:sz w:val="28"/>
          <w:szCs w:val="28"/>
        </w:rPr>
      </w:pPr>
      <w:r>
        <w:rPr>
          <w:rFonts w:ascii="Times New Roman" w:hAnsi="Times New Roman"/>
          <w:sz w:val="28"/>
          <w:szCs w:val="28"/>
        </w:rPr>
        <w:t>5. Bà: Trần Thị Hoài Thanh, Chủ tịch Hội LHPN, thành viên;</w:t>
      </w:r>
    </w:p>
    <w:p w14:paraId="6A0705FD" w14:textId="77777777" w:rsidR="0093211C" w:rsidRDefault="0093211C" w:rsidP="0093211C">
      <w:pPr>
        <w:pStyle w:val="Title"/>
        <w:spacing w:line="312" w:lineRule="auto"/>
        <w:ind w:firstLine="539"/>
        <w:jc w:val="both"/>
        <w:rPr>
          <w:rFonts w:ascii="Times New Roman" w:hAnsi="Times New Roman"/>
          <w:sz w:val="28"/>
          <w:szCs w:val="28"/>
        </w:rPr>
      </w:pPr>
      <w:r>
        <w:rPr>
          <w:rFonts w:ascii="Times New Roman" w:hAnsi="Times New Roman"/>
          <w:sz w:val="28"/>
          <w:szCs w:val="28"/>
        </w:rPr>
        <w:t>6. Ông: Phan Văn Phượng, Chủ tịch Hội CCB, thành viên;</w:t>
      </w:r>
    </w:p>
    <w:p w14:paraId="2A7DB472" w14:textId="77777777" w:rsidR="0093211C" w:rsidRDefault="0093211C" w:rsidP="0093211C">
      <w:pPr>
        <w:pStyle w:val="Title"/>
        <w:spacing w:line="312" w:lineRule="auto"/>
        <w:ind w:firstLine="539"/>
        <w:jc w:val="both"/>
        <w:rPr>
          <w:rFonts w:ascii="Times New Roman" w:hAnsi="Times New Roman"/>
          <w:sz w:val="28"/>
          <w:szCs w:val="28"/>
        </w:rPr>
      </w:pPr>
      <w:r>
        <w:rPr>
          <w:rFonts w:ascii="Times New Roman" w:hAnsi="Times New Roman"/>
          <w:sz w:val="28"/>
          <w:szCs w:val="28"/>
        </w:rPr>
        <w:t>7. Ông: Nguyễn Chính Thông, Ch</w:t>
      </w:r>
      <w:r w:rsidRPr="00C11728">
        <w:rPr>
          <w:rFonts w:ascii="Times New Roman" w:hAnsi="Times New Roman"/>
          <w:sz w:val="28"/>
          <w:szCs w:val="28"/>
        </w:rPr>
        <w:t>ủ</w:t>
      </w:r>
      <w:r>
        <w:rPr>
          <w:rFonts w:ascii="Times New Roman" w:hAnsi="Times New Roman"/>
          <w:sz w:val="28"/>
          <w:szCs w:val="28"/>
        </w:rPr>
        <w:t xml:space="preserve"> t</w:t>
      </w:r>
      <w:r w:rsidRPr="00C11728">
        <w:rPr>
          <w:rFonts w:ascii="Times New Roman" w:hAnsi="Times New Roman"/>
          <w:sz w:val="28"/>
          <w:szCs w:val="28"/>
        </w:rPr>
        <w:t>ịch</w:t>
      </w:r>
      <w:r>
        <w:rPr>
          <w:rFonts w:ascii="Times New Roman" w:hAnsi="Times New Roman"/>
          <w:sz w:val="28"/>
          <w:szCs w:val="28"/>
        </w:rPr>
        <w:t xml:space="preserve"> HN</w:t>
      </w:r>
      <w:r w:rsidRPr="00C11728">
        <w:rPr>
          <w:rFonts w:ascii="Times New Roman" w:hAnsi="Times New Roman"/>
          <w:sz w:val="28"/>
          <w:szCs w:val="28"/>
        </w:rPr>
        <w:t>D</w:t>
      </w:r>
      <w:r>
        <w:rPr>
          <w:rFonts w:ascii="Times New Roman" w:hAnsi="Times New Roman"/>
          <w:sz w:val="28"/>
          <w:szCs w:val="28"/>
        </w:rPr>
        <w:t>, thành viên;</w:t>
      </w:r>
    </w:p>
    <w:p w14:paraId="338044B8" w14:textId="77777777" w:rsidR="0093211C" w:rsidRDefault="0093211C" w:rsidP="0093211C">
      <w:pPr>
        <w:pStyle w:val="Title"/>
        <w:spacing w:line="312" w:lineRule="auto"/>
        <w:ind w:firstLine="539"/>
        <w:jc w:val="both"/>
        <w:rPr>
          <w:rFonts w:ascii="Times New Roman" w:hAnsi="Times New Roman"/>
          <w:sz w:val="28"/>
          <w:szCs w:val="28"/>
        </w:rPr>
      </w:pPr>
      <w:r>
        <w:rPr>
          <w:rFonts w:ascii="Times New Roman" w:hAnsi="Times New Roman"/>
          <w:sz w:val="28"/>
          <w:szCs w:val="28"/>
        </w:rPr>
        <w:lastRenderedPageBreak/>
        <w:t>8. Bà: Nguyễn Thị Trang – Bí thư ĐTN</w:t>
      </w:r>
    </w:p>
    <w:p w14:paraId="5AD90F5F" w14:textId="77777777" w:rsidR="0093211C" w:rsidRDefault="0093211C" w:rsidP="0093211C">
      <w:pPr>
        <w:pStyle w:val="Title"/>
        <w:spacing w:line="312" w:lineRule="auto"/>
        <w:ind w:firstLine="539"/>
        <w:jc w:val="both"/>
        <w:rPr>
          <w:rFonts w:ascii="Times New Roman" w:hAnsi="Times New Roman"/>
          <w:sz w:val="28"/>
          <w:szCs w:val="28"/>
        </w:rPr>
      </w:pPr>
      <w:r>
        <w:rPr>
          <w:rFonts w:ascii="Times New Roman" w:hAnsi="Times New Roman"/>
          <w:sz w:val="28"/>
          <w:szCs w:val="28"/>
        </w:rPr>
        <w:t>9. Ông: Lê Văn Thắng, CHT Quân sự, thành viên;</w:t>
      </w:r>
    </w:p>
    <w:p w14:paraId="542FA91F" w14:textId="77777777" w:rsidR="0093211C" w:rsidRDefault="0093211C" w:rsidP="0093211C">
      <w:pPr>
        <w:pStyle w:val="Title"/>
        <w:spacing w:line="312" w:lineRule="auto"/>
        <w:ind w:firstLine="539"/>
        <w:jc w:val="both"/>
        <w:rPr>
          <w:rFonts w:ascii="Times New Roman" w:hAnsi="Times New Roman"/>
          <w:sz w:val="28"/>
          <w:szCs w:val="28"/>
        </w:rPr>
      </w:pPr>
      <w:r>
        <w:rPr>
          <w:rFonts w:ascii="Times New Roman" w:hAnsi="Times New Roman"/>
          <w:sz w:val="28"/>
          <w:szCs w:val="28"/>
        </w:rPr>
        <w:t>10. Ông: Trần Văn Hảo, Trưởng CA, Thành viên</w:t>
      </w:r>
    </w:p>
    <w:p w14:paraId="4377DC88" w14:textId="77777777" w:rsidR="0093211C" w:rsidRDefault="0093211C" w:rsidP="0093211C">
      <w:pPr>
        <w:pStyle w:val="Title"/>
        <w:spacing w:line="312" w:lineRule="auto"/>
        <w:ind w:firstLine="539"/>
        <w:jc w:val="both"/>
        <w:rPr>
          <w:rFonts w:ascii="Times New Roman" w:hAnsi="Times New Roman"/>
          <w:sz w:val="28"/>
          <w:szCs w:val="28"/>
        </w:rPr>
      </w:pPr>
      <w:r>
        <w:rPr>
          <w:rFonts w:ascii="Times New Roman" w:hAnsi="Times New Roman"/>
          <w:sz w:val="28"/>
          <w:szCs w:val="28"/>
        </w:rPr>
        <w:t>11. Ông: Nguyễn Đức Toàn, Công chức Tài chính - Kế toán, thành viên;</w:t>
      </w:r>
    </w:p>
    <w:p w14:paraId="6854382D" w14:textId="77777777" w:rsidR="0093211C" w:rsidRDefault="0093211C" w:rsidP="0093211C">
      <w:pPr>
        <w:pStyle w:val="Title"/>
        <w:spacing w:line="312" w:lineRule="auto"/>
        <w:ind w:firstLine="539"/>
        <w:jc w:val="both"/>
        <w:rPr>
          <w:rFonts w:ascii="Times New Roman" w:hAnsi="Times New Roman"/>
          <w:sz w:val="28"/>
          <w:szCs w:val="28"/>
        </w:rPr>
      </w:pPr>
      <w:r>
        <w:rPr>
          <w:rFonts w:ascii="Times New Roman" w:hAnsi="Times New Roman"/>
          <w:sz w:val="28"/>
          <w:szCs w:val="28"/>
        </w:rPr>
        <w:t>12. Bà: Nguyễn Thị Thủy, Công chức Văn phòng Thống kê, UV thường trực;</w:t>
      </w:r>
    </w:p>
    <w:p w14:paraId="01FC1056" w14:textId="77777777" w:rsidR="0093211C" w:rsidRDefault="0093211C" w:rsidP="0093211C">
      <w:pPr>
        <w:spacing w:after="0" w:line="312" w:lineRule="auto"/>
        <w:ind w:firstLine="539"/>
        <w:jc w:val="both"/>
        <w:rPr>
          <w:spacing w:val="4"/>
        </w:rPr>
      </w:pPr>
      <w:r w:rsidRPr="00ED3D42">
        <w:rPr>
          <w:b/>
          <w:bCs/>
          <w:spacing w:val="4"/>
        </w:rPr>
        <w:t>Điều 2</w:t>
      </w:r>
      <w:r>
        <w:rPr>
          <w:spacing w:val="4"/>
        </w:rPr>
        <w:t>. Hội đồng Thi đua - Khen thưởng xã có nhiệm vụ:</w:t>
      </w:r>
    </w:p>
    <w:p w14:paraId="3E0B5BA1" w14:textId="77777777" w:rsidR="0093211C" w:rsidRDefault="0093211C" w:rsidP="0093211C">
      <w:pPr>
        <w:spacing w:after="0" w:line="312" w:lineRule="auto"/>
        <w:ind w:firstLine="539"/>
        <w:jc w:val="both"/>
        <w:rPr>
          <w:spacing w:val="4"/>
        </w:rPr>
      </w:pPr>
      <w:r>
        <w:rPr>
          <w:spacing w:val="4"/>
        </w:rPr>
        <w:t>- Tham mưu cho UBND xã phát động phong trào thi đua theo thẩm quyền và thực hiện các chủ trương của Đảng, chính sách và pháp luật của Nhà nước về công tác thi đua, khen thưởng trên địa bàn xã.</w:t>
      </w:r>
    </w:p>
    <w:p w14:paraId="54C705A8" w14:textId="77777777" w:rsidR="0093211C" w:rsidRDefault="0093211C" w:rsidP="0093211C">
      <w:pPr>
        <w:spacing w:after="0" w:line="312" w:lineRule="auto"/>
        <w:ind w:firstLine="539"/>
        <w:jc w:val="both"/>
        <w:rPr>
          <w:spacing w:val="4"/>
        </w:rPr>
      </w:pPr>
      <w:r>
        <w:rPr>
          <w:spacing w:val="4"/>
        </w:rPr>
        <w:t>- Định kỳ đánh giá kết quả phong trào thi đua và công tác khen thưởng; tham mưu sơ kết, tổng kết công tác TĐKT; kiến nghị, đề xuất các biện pháp đẩy mạnh phong trào thi đua yêu nước theo từng năm và từng giai đoạn.</w:t>
      </w:r>
    </w:p>
    <w:p w14:paraId="7230EA86" w14:textId="77777777" w:rsidR="0093211C" w:rsidRDefault="0093211C" w:rsidP="0093211C">
      <w:pPr>
        <w:spacing w:after="0" w:line="312" w:lineRule="auto"/>
        <w:ind w:firstLine="539"/>
        <w:jc w:val="both"/>
        <w:rPr>
          <w:spacing w:val="4"/>
        </w:rPr>
      </w:pPr>
      <w:r>
        <w:rPr>
          <w:spacing w:val="4"/>
        </w:rPr>
        <w:t>- Tham mưu cho Chủ tịch UBND xã tặng các danh hiệu thi đua và hình thức khen thưởng theo thẩm quyền hoặc đề nghị cấp có thẩm quyền khen thưởng.</w:t>
      </w:r>
    </w:p>
    <w:p w14:paraId="59A2177B" w14:textId="77777777" w:rsidR="0093211C" w:rsidRDefault="0093211C" w:rsidP="0093211C">
      <w:pPr>
        <w:pStyle w:val="Title"/>
        <w:spacing w:line="312" w:lineRule="auto"/>
        <w:ind w:firstLine="720"/>
        <w:jc w:val="both"/>
        <w:rPr>
          <w:rFonts w:ascii="Times New Roman" w:hAnsi="Times New Roman"/>
          <w:sz w:val="28"/>
          <w:szCs w:val="28"/>
        </w:rPr>
      </w:pPr>
      <w:r w:rsidRPr="004F033E">
        <w:rPr>
          <w:rFonts w:ascii="Times New Roman" w:hAnsi="Times New Roman"/>
          <w:b/>
          <w:sz w:val="28"/>
          <w:szCs w:val="28"/>
        </w:rPr>
        <w:t>Điều 3.</w:t>
      </w:r>
      <w:r>
        <w:rPr>
          <w:rFonts w:ascii="Times New Roman" w:hAnsi="Times New Roman"/>
          <w:sz w:val="28"/>
          <w:szCs w:val="28"/>
        </w:rPr>
        <w:t xml:space="preserve"> Quyết định này có hiệu lực kể từ ngày ký và thay thế Quyết định số 240/QĐ-UBND ngày 10/12/2021.</w:t>
      </w:r>
    </w:p>
    <w:p w14:paraId="3A6BACD0" w14:textId="77777777" w:rsidR="0093211C" w:rsidRDefault="0093211C" w:rsidP="0093211C">
      <w:pPr>
        <w:pStyle w:val="Title"/>
        <w:spacing w:line="312" w:lineRule="auto"/>
        <w:ind w:firstLine="720"/>
        <w:jc w:val="both"/>
        <w:rPr>
          <w:rFonts w:ascii="Times New Roman" w:hAnsi="Times New Roman"/>
          <w:sz w:val="28"/>
          <w:szCs w:val="28"/>
        </w:rPr>
      </w:pPr>
      <w:r>
        <w:rPr>
          <w:rFonts w:ascii="Times New Roman" w:hAnsi="Times New Roman"/>
          <w:sz w:val="28"/>
          <w:szCs w:val="28"/>
        </w:rPr>
        <w:t>Văn phòng Ủy ban nhân dân xã, các tổ chức, cá nhân liên quan và các ông, bà có tên tại Điều 1 chịu trách nhiệm thi hành Quyết định này./.</w:t>
      </w:r>
    </w:p>
    <w:p w14:paraId="4FD18D51" w14:textId="77777777" w:rsidR="0093211C" w:rsidRPr="00AB5DE5" w:rsidRDefault="0093211C" w:rsidP="0093211C">
      <w:pPr>
        <w:pStyle w:val="Title"/>
        <w:spacing w:line="312" w:lineRule="auto"/>
        <w:ind w:firstLine="720"/>
        <w:jc w:val="both"/>
        <w:rPr>
          <w:rFonts w:ascii="Times New Roman" w:hAnsi="Times New Roman"/>
          <w:sz w:val="28"/>
          <w:szCs w:val="40"/>
        </w:rPr>
      </w:pPr>
    </w:p>
    <w:tbl>
      <w:tblPr>
        <w:tblW w:w="9208" w:type="dxa"/>
        <w:jc w:val="center"/>
        <w:tblLook w:val="01E0" w:firstRow="1" w:lastRow="1" w:firstColumn="1" w:lastColumn="1" w:noHBand="0" w:noVBand="0"/>
      </w:tblPr>
      <w:tblGrid>
        <w:gridCol w:w="4448"/>
        <w:gridCol w:w="4760"/>
      </w:tblGrid>
      <w:tr w:rsidR="0093211C" w:rsidRPr="005F09E0" w14:paraId="1E8398EB" w14:textId="77777777" w:rsidTr="00F079F0">
        <w:trPr>
          <w:trHeight w:val="1859"/>
          <w:jc w:val="center"/>
        </w:trPr>
        <w:tc>
          <w:tcPr>
            <w:tcW w:w="4448" w:type="dxa"/>
          </w:tcPr>
          <w:p w14:paraId="35272987" w14:textId="77777777" w:rsidR="0093211C" w:rsidRPr="00430966" w:rsidRDefault="0093211C" w:rsidP="00F079F0">
            <w:pPr>
              <w:spacing w:after="0" w:line="240" w:lineRule="auto"/>
              <w:rPr>
                <w:b/>
                <w:bCs/>
                <w:i/>
                <w:sz w:val="20"/>
              </w:rPr>
            </w:pPr>
            <w:r w:rsidRPr="00430966">
              <w:rPr>
                <w:b/>
                <w:bCs/>
                <w:i/>
                <w:sz w:val="24"/>
              </w:rPr>
              <w:t>Nơi nhận:</w:t>
            </w:r>
          </w:p>
          <w:p w14:paraId="3A70F65C" w14:textId="77777777" w:rsidR="0093211C" w:rsidRPr="005F09E0" w:rsidRDefault="0093211C" w:rsidP="00F079F0">
            <w:pPr>
              <w:spacing w:after="0" w:line="240" w:lineRule="auto"/>
              <w:rPr>
                <w:sz w:val="22"/>
                <w:szCs w:val="24"/>
              </w:rPr>
            </w:pPr>
            <w:r w:rsidRPr="005F09E0">
              <w:rPr>
                <w:sz w:val="22"/>
              </w:rPr>
              <w:t>- Như Điều 3;</w:t>
            </w:r>
          </w:p>
          <w:p w14:paraId="1AA80ADB" w14:textId="77777777" w:rsidR="0093211C" w:rsidRPr="005F09E0" w:rsidRDefault="0093211C" w:rsidP="00F079F0">
            <w:pPr>
              <w:spacing w:after="0" w:line="240" w:lineRule="auto"/>
              <w:ind w:left="540" w:hanging="540"/>
              <w:rPr>
                <w:sz w:val="22"/>
              </w:rPr>
            </w:pPr>
            <w:r w:rsidRPr="005F09E0">
              <w:rPr>
                <w:sz w:val="22"/>
              </w:rPr>
              <w:t>- Hội đồng TĐKT TP;</w:t>
            </w:r>
          </w:p>
          <w:p w14:paraId="3BB52875" w14:textId="77777777" w:rsidR="0093211C" w:rsidRDefault="0093211C" w:rsidP="00F079F0">
            <w:pPr>
              <w:spacing w:after="0" w:line="240" w:lineRule="auto"/>
              <w:rPr>
                <w:sz w:val="22"/>
              </w:rPr>
            </w:pPr>
            <w:r w:rsidRPr="005F09E0">
              <w:rPr>
                <w:sz w:val="22"/>
              </w:rPr>
              <w:t>- TT Đảng ủy, HĐND xã;</w:t>
            </w:r>
          </w:p>
          <w:p w14:paraId="2FDDF37C" w14:textId="77777777" w:rsidR="0093211C" w:rsidRDefault="0093211C" w:rsidP="00F079F0">
            <w:pPr>
              <w:spacing w:after="0" w:line="240" w:lineRule="auto"/>
              <w:rPr>
                <w:sz w:val="22"/>
              </w:rPr>
            </w:pPr>
            <w:r>
              <w:rPr>
                <w:sz w:val="22"/>
              </w:rPr>
              <w:t>- Chủ tịch, Các Phó chủ tịch UBND;</w:t>
            </w:r>
          </w:p>
          <w:p w14:paraId="70D2B3DC" w14:textId="77777777" w:rsidR="0093211C" w:rsidRPr="005F09E0" w:rsidRDefault="0093211C" w:rsidP="00F079F0">
            <w:pPr>
              <w:spacing w:after="0" w:line="240" w:lineRule="auto"/>
              <w:rPr>
                <w:sz w:val="22"/>
              </w:rPr>
            </w:pPr>
            <w:r w:rsidRPr="005F09E0">
              <w:rPr>
                <w:sz w:val="22"/>
              </w:rPr>
              <w:t>- Cán bộ, công chức xã;</w:t>
            </w:r>
          </w:p>
          <w:p w14:paraId="5E4AFAA1" w14:textId="77777777" w:rsidR="0093211C" w:rsidRPr="005F09E0" w:rsidRDefault="0093211C" w:rsidP="00F079F0">
            <w:pPr>
              <w:spacing w:after="0" w:line="240" w:lineRule="auto"/>
              <w:rPr>
                <w:sz w:val="18"/>
                <w:szCs w:val="18"/>
              </w:rPr>
            </w:pPr>
            <w:r w:rsidRPr="005F09E0">
              <w:rPr>
                <w:sz w:val="22"/>
              </w:rPr>
              <w:t>- Lưu: VT</w:t>
            </w:r>
            <w:r>
              <w:rPr>
                <w:sz w:val="22"/>
              </w:rPr>
              <w:t>.</w:t>
            </w:r>
          </w:p>
          <w:p w14:paraId="7D7DC821" w14:textId="77777777" w:rsidR="0093211C" w:rsidRDefault="0093211C" w:rsidP="00F079F0">
            <w:pPr>
              <w:spacing w:after="0" w:line="240" w:lineRule="auto"/>
              <w:jc w:val="center"/>
              <w:rPr>
                <w:b/>
                <w:sz w:val="14"/>
                <w:szCs w:val="14"/>
              </w:rPr>
            </w:pPr>
          </w:p>
        </w:tc>
        <w:tc>
          <w:tcPr>
            <w:tcW w:w="4760" w:type="dxa"/>
          </w:tcPr>
          <w:p w14:paraId="5D738B6E" w14:textId="77777777" w:rsidR="0093211C" w:rsidRPr="00AB5DE5" w:rsidRDefault="0093211C" w:rsidP="00F079F0">
            <w:pPr>
              <w:spacing w:after="0" w:line="240" w:lineRule="auto"/>
              <w:jc w:val="center"/>
              <w:rPr>
                <w:b/>
                <w:szCs w:val="28"/>
              </w:rPr>
            </w:pPr>
            <w:r w:rsidRPr="00AB5DE5">
              <w:rPr>
                <w:b/>
                <w:szCs w:val="28"/>
              </w:rPr>
              <w:t>CHỦ TỊCH</w:t>
            </w:r>
          </w:p>
          <w:p w14:paraId="34B8D51A" w14:textId="77777777" w:rsidR="0093211C" w:rsidRDefault="0093211C" w:rsidP="00F079F0">
            <w:pPr>
              <w:spacing w:after="0" w:line="240" w:lineRule="auto"/>
              <w:jc w:val="center"/>
              <w:rPr>
                <w:b/>
                <w:bCs/>
                <w:szCs w:val="24"/>
                <w:lang w:val="it-IT"/>
              </w:rPr>
            </w:pPr>
          </w:p>
          <w:p w14:paraId="31D40DA1" w14:textId="77777777" w:rsidR="0093211C" w:rsidRDefault="0093211C" w:rsidP="00F079F0">
            <w:pPr>
              <w:spacing w:after="0" w:line="240" w:lineRule="auto"/>
              <w:jc w:val="center"/>
              <w:rPr>
                <w:b/>
                <w:bCs/>
                <w:lang w:val="it-IT"/>
              </w:rPr>
            </w:pPr>
          </w:p>
          <w:p w14:paraId="2F1BA265" w14:textId="77777777" w:rsidR="0093211C" w:rsidRDefault="0093211C" w:rsidP="00F079F0">
            <w:pPr>
              <w:spacing w:after="0" w:line="240" w:lineRule="auto"/>
              <w:jc w:val="center"/>
              <w:rPr>
                <w:b/>
                <w:bCs/>
                <w:lang w:val="it-IT"/>
              </w:rPr>
            </w:pPr>
          </w:p>
          <w:p w14:paraId="5231CC6A" w14:textId="77777777" w:rsidR="0093211C" w:rsidRDefault="0093211C" w:rsidP="00F079F0">
            <w:pPr>
              <w:spacing w:after="0" w:line="240" w:lineRule="auto"/>
              <w:jc w:val="center"/>
              <w:rPr>
                <w:b/>
                <w:bCs/>
                <w:lang w:val="it-IT"/>
              </w:rPr>
            </w:pPr>
          </w:p>
          <w:p w14:paraId="5B7BE289" w14:textId="77777777" w:rsidR="0093211C" w:rsidRDefault="0093211C" w:rsidP="00F079F0">
            <w:pPr>
              <w:spacing w:after="0" w:line="240" w:lineRule="auto"/>
              <w:jc w:val="center"/>
              <w:rPr>
                <w:b/>
                <w:bCs/>
                <w:lang w:val="it-IT"/>
              </w:rPr>
            </w:pPr>
          </w:p>
          <w:p w14:paraId="3AAE8E6B" w14:textId="77777777" w:rsidR="0093211C" w:rsidRDefault="0093211C" w:rsidP="00F079F0">
            <w:pPr>
              <w:spacing w:after="0" w:line="240" w:lineRule="auto"/>
              <w:jc w:val="center"/>
              <w:rPr>
                <w:b/>
                <w:bCs/>
                <w:sz w:val="24"/>
                <w:lang w:val="it-IT"/>
              </w:rPr>
            </w:pPr>
            <w:r>
              <w:rPr>
                <w:b/>
                <w:bCs/>
                <w:lang w:val="it-IT"/>
              </w:rPr>
              <w:t>Trương Thế Kỷ</w:t>
            </w:r>
          </w:p>
          <w:p w14:paraId="559A60E2" w14:textId="77777777" w:rsidR="0093211C" w:rsidRDefault="0093211C" w:rsidP="00F079F0">
            <w:pPr>
              <w:spacing w:after="0" w:line="240" w:lineRule="auto"/>
              <w:jc w:val="center"/>
              <w:rPr>
                <w:b/>
                <w:bCs/>
                <w:sz w:val="24"/>
                <w:lang w:val="it-IT"/>
              </w:rPr>
            </w:pPr>
          </w:p>
        </w:tc>
      </w:tr>
    </w:tbl>
    <w:p w14:paraId="398E288B" w14:textId="77777777" w:rsidR="0093211C" w:rsidRDefault="0093211C" w:rsidP="0093211C">
      <w:pPr>
        <w:spacing w:after="0" w:line="240" w:lineRule="auto"/>
        <w:rPr>
          <w:sz w:val="2"/>
          <w:szCs w:val="24"/>
        </w:rPr>
      </w:pPr>
    </w:p>
    <w:p w14:paraId="1DB626AD" w14:textId="77777777" w:rsidR="0093211C" w:rsidRDefault="0093211C" w:rsidP="0093211C">
      <w:pPr>
        <w:spacing w:after="0" w:line="240" w:lineRule="auto"/>
        <w:rPr>
          <w:sz w:val="24"/>
        </w:rPr>
      </w:pPr>
    </w:p>
    <w:p w14:paraId="6FF68DF1" w14:textId="77777777" w:rsidR="0093211C" w:rsidRDefault="0093211C" w:rsidP="0093211C">
      <w:pPr>
        <w:spacing w:after="0" w:line="240" w:lineRule="auto"/>
        <w:ind w:firstLine="560"/>
        <w:jc w:val="both"/>
        <w:rPr>
          <w:rFonts w:ascii=".VnTime" w:hAnsi=".VnTime"/>
        </w:rPr>
      </w:pPr>
    </w:p>
    <w:p w14:paraId="60B0413F" w14:textId="77777777" w:rsidR="0093211C" w:rsidRDefault="0093211C" w:rsidP="0093211C">
      <w:pPr>
        <w:spacing w:after="0" w:line="240" w:lineRule="auto"/>
        <w:ind w:firstLine="560"/>
        <w:jc w:val="both"/>
        <w:rPr>
          <w:rFonts w:ascii=".VnTime" w:hAnsi=".VnTime"/>
        </w:rPr>
      </w:pPr>
    </w:p>
    <w:p w14:paraId="64C400E6" w14:textId="77777777" w:rsidR="0093211C" w:rsidRDefault="0093211C" w:rsidP="0093211C">
      <w:pPr>
        <w:spacing w:after="0" w:line="240" w:lineRule="auto"/>
        <w:ind w:firstLine="560"/>
        <w:jc w:val="both"/>
        <w:rPr>
          <w:rFonts w:ascii=".VnTime" w:hAnsi=".VnTime"/>
        </w:rPr>
      </w:pPr>
    </w:p>
    <w:p w14:paraId="4E6370CA" w14:textId="77777777" w:rsidR="0093211C" w:rsidRDefault="0093211C" w:rsidP="0093211C">
      <w:pPr>
        <w:spacing w:after="0" w:line="240" w:lineRule="auto"/>
        <w:ind w:firstLine="560"/>
        <w:jc w:val="both"/>
        <w:rPr>
          <w:rFonts w:ascii=".VnTime" w:hAnsi=".VnTime"/>
        </w:rPr>
      </w:pPr>
    </w:p>
    <w:p w14:paraId="57EACB2D" w14:textId="77777777" w:rsidR="0093211C" w:rsidRDefault="0093211C" w:rsidP="0093211C">
      <w:pPr>
        <w:spacing w:after="0" w:line="240" w:lineRule="auto"/>
        <w:ind w:firstLine="560"/>
        <w:jc w:val="both"/>
        <w:rPr>
          <w:rFonts w:ascii=".VnTime" w:hAnsi=".VnTime"/>
        </w:rPr>
      </w:pPr>
    </w:p>
    <w:p w14:paraId="6581565C" w14:textId="77777777" w:rsidR="009435AE" w:rsidRDefault="009435AE"/>
    <w:sectPr w:rsidR="009435AE" w:rsidSect="00EF541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C353C"/>
    <w:multiLevelType w:val="hybridMultilevel"/>
    <w:tmpl w:val="BE8A684A"/>
    <w:lvl w:ilvl="0" w:tplc="115AE78E">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1C"/>
    <w:rsid w:val="0093211C"/>
    <w:rsid w:val="009435AE"/>
    <w:rsid w:val="00EF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630E"/>
  <w15:chartTrackingRefBased/>
  <w15:docId w15:val="{6D4F5B50-0E4D-4AC0-BC27-F5A2EB34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11C"/>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11C"/>
    <w:pPr>
      <w:spacing w:after="160" w:line="259" w:lineRule="auto"/>
      <w:ind w:left="720"/>
      <w:contextualSpacing/>
    </w:pPr>
    <w:rPr>
      <w:rFonts w:ascii="Calibri" w:hAnsi="Calibri"/>
      <w:sz w:val="22"/>
    </w:rPr>
  </w:style>
  <w:style w:type="paragraph" w:styleId="Title">
    <w:name w:val="Title"/>
    <w:basedOn w:val="Normal"/>
    <w:link w:val="TitleChar"/>
    <w:qFormat/>
    <w:rsid w:val="0093211C"/>
    <w:pPr>
      <w:spacing w:after="0" w:line="240" w:lineRule="auto"/>
      <w:jc w:val="center"/>
    </w:pPr>
    <w:rPr>
      <w:rFonts w:ascii=".VnTimeH" w:eastAsia="Times New Roman" w:hAnsi=".VnTimeH"/>
      <w:sz w:val="32"/>
      <w:szCs w:val="20"/>
    </w:rPr>
  </w:style>
  <w:style w:type="character" w:customStyle="1" w:styleId="TitleChar">
    <w:name w:val="Title Char"/>
    <w:basedOn w:val="DefaultParagraphFont"/>
    <w:link w:val="Title"/>
    <w:rsid w:val="0093211C"/>
    <w:rPr>
      <w:rFonts w:ascii=".VnTimeH" w:eastAsia="Times New Roman" w:hAnsi=".VnTimeH"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8EFBF-8C2E-4DFD-B2CE-96E830049246}"/>
</file>

<file path=customXml/itemProps2.xml><?xml version="1.0" encoding="utf-8"?>
<ds:datastoreItem xmlns:ds="http://schemas.openxmlformats.org/officeDocument/2006/customXml" ds:itemID="{CF852023-A569-4DD2-B2D6-3850FEAE430A}"/>
</file>

<file path=customXml/itemProps3.xml><?xml version="1.0" encoding="utf-8"?>
<ds:datastoreItem xmlns:ds="http://schemas.openxmlformats.org/officeDocument/2006/customXml" ds:itemID="{881695F6-D19F-4485-B3FB-5EE55287A635}"/>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2023-04-18T10:05:00Z</dcterms:created>
  <dcterms:modified xsi:type="dcterms:W3CDTF">2023-04-18T10:06:00Z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